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Постановление Главного государственного санитарного врача России от 28.09.2020 № СП 2.4.3648-20, 28, 2.4.3648-20, Санитарно-эпидемиологические правила Главного государственного санитарного врача России от 28.09.2020 № СП 2.4.3648-20, 28, 2.4.3648-20Скопировать</w:t>
      </w:r>
    </w:p>
    <w:p w:rsidR="00F076A4" w:rsidRPr="00F076A4" w:rsidRDefault="00F076A4" w:rsidP="00F076A4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60"/>
          <w:szCs w:val="60"/>
          <w:lang w:eastAsia="ru-RU"/>
        </w:rPr>
      </w:pPr>
      <w:r w:rsidRPr="00F076A4">
        <w:rPr>
          <w:rFonts w:ascii="Arial" w:eastAsia="Times New Roman" w:hAnsi="Arial" w:cs="Arial"/>
          <w:b/>
          <w:bCs/>
          <w:color w:val="222222"/>
          <w:spacing w:val="-15"/>
          <w:kern w:val="36"/>
          <w:sz w:val="60"/>
          <w:szCs w:val="60"/>
          <w:lang w:eastAsia="ru-RU"/>
        </w:rPr>
        <w:t>Постановление</w:t>
      </w:r>
    </w:p>
    <w:p w:rsidR="00F076A4" w:rsidRPr="00F076A4" w:rsidRDefault="00F076A4" w:rsidP="00F076A4">
      <w:pPr>
        <w:spacing w:before="150" w:after="300" w:line="240" w:lineRule="auto"/>
        <w:outlineLvl w:val="1"/>
        <w:rPr>
          <w:rFonts w:ascii="Arial" w:eastAsia="Times New Roman" w:hAnsi="Arial" w:cs="Arial"/>
          <w:color w:val="222222"/>
          <w:spacing w:val="-6"/>
          <w:sz w:val="27"/>
          <w:szCs w:val="27"/>
          <w:lang w:eastAsia="ru-RU"/>
        </w:rPr>
      </w:pPr>
      <w:r w:rsidRPr="00F076A4">
        <w:rPr>
          <w:rFonts w:ascii="Arial" w:eastAsia="Times New Roman" w:hAnsi="Arial" w:cs="Arial"/>
          <w:color w:val="222222"/>
          <w:spacing w:val="-6"/>
          <w:sz w:val="27"/>
          <w:szCs w:val="27"/>
          <w:lang w:eastAsia="ru-RU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со </w:t>
      </w:r>
      <w:hyperlink r:id="rId4" w:anchor="/document/99/901729631/XA00M9Q2NI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статьей 39 Федерального закона от 30.03.1999 № 52-ФЗ "О санитарно-эпидемиологическом благополучии населения"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(Собрание законодательства Российской Федерации, 1999, № 14, ст.1650; 2019, № 30, ст.4134) и </w:t>
      </w:r>
      <w:hyperlink r:id="rId5" w:anchor="/document/99/901765645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постановлением Правительства Российской Федерации от 24.07.2000 №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(Собрание законодательства Российской Федерации, 2000, № 31, ст.3295; 2004, № 8, ст.663; № 47, ст.4666; 2005, № 39, ст.3953)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постановляю: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</w:t>
      </w:r>
      <w:hyperlink r:id="rId6" w:anchor="/document/99/566085656/XA00LVS2MC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приложение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Ввести в действие </w:t>
      </w:r>
      <w:hyperlink r:id="rId7" w:anchor="/document/99/566085656/XA00LVS2MC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санитарные правила СП 2.4.3648-20 "Санитарно-эпидемиологические требования к организациям воспитания и обучения, отдыха и оздоровления детей и молодежи"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 01.01.2021.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Установить срок действия </w:t>
      </w:r>
      <w:hyperlink r:id="rId8" w:anchor="/document/99/566085656/XA00LVS2MC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 01.01.2027.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Признать утратившими силу с 01.01.2021: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9" w:anchor="/document/99/901834534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20.11.2002 № 38 "О введении в действие Санитарных правил и нормативов"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19.12.2002, регистрационный № 4046);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" w:anchor="/document/99/901851533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Российский Федерации от 28.01.2003 № 2 "О введении в действие санитарно-эпидемиологических правил и нормативов СанПиН 2.4.3.1186-03"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11.02.2003, регистрационный № 4204);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" w:anchor="/document/99/901859454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Российский Федерации от 17.04.2003 № 51 "О введении в действие санитарно-эпидемиологических правил и нормативов СанПиН 2.4.7/1.1.1286-03"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05.05.2003, регистрационный № 4499);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2" w:anchor="/document/99/901865498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Российский Федерации от 03.06.2003 № 118 "О введении в действие санитарно-эпидемиологических правил и нормативов СанПиН 2.2.2/2.4.1340-03"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10.06.2003, регистрационный № 4673);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3" w:anchor="/document/99/902041585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Российский Федерации от 25.04.2007 № 22 "Об утверждении СанПиН 2.2.2/2.4.2198-07"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07.06.2007, регистрационный № 9615);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4" w:anchor="/document/99/902042540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Российский Федерации от 28.04.2007 № 24 "Об утверждении СанПиН 2.4.3.2201-07"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07.06.2007, регистрационный № 9610);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5" w:anchor="/document/99/902113767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23.07.2008 № 45 "Об утверждении СанПиН 2.4.5.2409-08"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07.08.2008, регистрационный № 12085);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6" w:anchor="/document/99/902182550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30.09.2009 № 58 "Об утверждении СанПиН 2.4.6.2553-09"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05.11.2009, регистрационный № 15172);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7" w:anchor="/document/99/902182562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Российский Федерации от 30.09.2009 № 59 "Об утверждении СанПиН 2.4.3.2554-09"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06.11.2009, регистрационный № 15197);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8" w:anchor="/document/99/902218028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19.04.2010 № 25 "Об утверждении СанПиН 2.4.4.2599-10"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26.05.2010, регистрационный № 17378);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9" w:anchor="/document/99/902215381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Российский Федерации от 30.04.2010 № 48 "Об утверждении СанПиН 2.2.2/2.4.2620-10"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07.06.2010, регистрационный № 17481);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0" w:anchor="/document/99/902225823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Российский Федерации от 28.06.2010 № 72 "Об утверждении СанПиН 2.4.7/1.1.2651-10"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22.07.2010, регистрационный № 17944);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1" w:anchor="/document/99/902235848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Российский Федерации от 03.09.2010 № 116 "Об утверждении СанПиН 2.2.2/2.4.2732-10 "Изменение № 3 к СанПиН 2.2.2/2.4.1340-03 "Гигиенические требования к персональным электронно-вычислительным машинам и организации работы"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18.10.2010, регистрационный № 18748);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2" w:anchor="/document/99/902256369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29.12.2010 № 189 "Об утверждении СанПиН 2.4.2.2821-10 "Санитарно-эпидемиологические требования к условиям и организации обучения в общеобразовательных учреждениях"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03.03.2011, регистрационный № 19993);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3" w:anchor="/document/99/902267172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Российский Федерации от 04.03.2011 № 17 "Об утверждении СанПиН 2.4.3.2841-11 "Изменения №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29.03.2011, регистрационный № 20327);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4" w:anchor="/document/99/902268718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18.03.2011 №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 России 24.03.2011, регистрационный № 20277);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5" w:anchor="/document/99/902287290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29.06.2011 № 85 "Об утверждении СанПиН 2.4.2.2883-11 "Изменения № 1 к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15.12.2011, регистрационный № 22637);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6" w:anchor="/document/99/902268721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18.03.2011 № 21 "Об утверждении СанПиН 2.4.2.2843-11 "Санитарно-эпидемиологические требования к устройству, содержанию и организации работы детских санаториев"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24.03.2011, регистрационный № 20279);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7" w:anchor="/document/99/499022330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14.05.2013 № 25 "Об утверждении СанПиН 2.4.4.3048-13 "Санитарно-эпидемиологические требования к устройству и организации работы детских лагерей палаточного типа"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29.05.2013, регистрационный № 28563);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8" w:anchor="/document/99/499023522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постановление Главного государственного санитарного врача Российской Федерации от 15.05.2013 № 26 "Об утверждении СанПиН 2.4.1.3049-13 "Санитарно-эпидемиологические требования к устройству, содержанию и организации режима работы дошкольных </w:t>
        </w:r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lastRenderedPageBreak/>
          <w:t>образовательных организаций"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29.05.2013, регистрационный № 28564);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9" w:anchor="/document/99/499066528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19.12.2013 № 68 "Об утверждении СанПиН 2.4.1.3147-13 "Санитарно-эпидемиологические требования к дошкольным группам, размещенным в жилых помещениях жилищного фонда"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03.02.2014, регистрационный № 31209);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0" w:anchor="/document/99/499070814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25.12.2013 № 72 "О внесении изменений № 2 в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27.03.2014, регистрационный № 31751);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1" w:anchor="/document/99/499071210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27.12.2013 №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18.04.2014, регистрационный № 32024);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2" w:anchor="/document/99/420207400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04.07.2014 №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20.08.2014, регистрационный № 33660);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3" w:anchor="/document/99/420238326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02.12.2014 №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11.12.2014, регистрационный № 35144);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4" w:anchor="/document/99/420253581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09.02.2015 №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26.03.2015, регистрационный № 36571);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5" w:anchor="/document/99/420292122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20.07.2015 №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03.08.2015 регистрационный № 38312);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6" w:anchor="/document/99/420292638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10.07.2015 №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14.08.2015, регистрационный № 38528);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7" w:anchor="/document/99/420300289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27.08.2015 №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04.09.2015, регистрационный № 38824);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8" w:anchor="/document/99/420324427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24.11.2015 № 81 "О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18.12.2015, регистрационный № 40154);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9" w:anchor="/document/99/420295393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14.08.2015 № 38 "О внесении изменений в СанПиН 2.4.1.3147-13 "Санитарно-</w:t>
        </w:r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lastRenderedPageBreak/>
          <w:t>эпидемиологические требования к дошкольным группам, размещенным в жилых помещениях жилищного фонда"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19.08.2015, регистрационный № 38591);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40" w:anchor="/document/99/456054926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22.03.2017 № 38 "О внесении изменений в СанПиН 2.4.4.2599-10, СанПиН 2.4.4.3155-13, СанПиН 2.4.4.3048-13, СанПиН 2.4.2.2842-11"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11.04.2017, регистрационный № 46337);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41" w:anchor="/document/99/554125866/XA00M6G2N3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25.03.2019 № 6 "О внесении изменений в постановление Главного государственного санитарного врача Российской Федерации от 23.07.2008 № 45 "Об утверждении СанПиН 2.4.5.2409-08"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 России 08.04.2019, регистрационный № 54310);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42" w:anchor="/document/99/554692827/XA00M6G2N3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Главного государственного санитарного врача Российской Федерации от 22.05.2019 №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(зарегистрировано Минюстом России 28.05.2019, регистрационный № 54764).</w:t>
      </w:r>
    </w:p>
    <w:p w:rsidR="00F076A4" w:rsidRPr="00F076A4" w:rsidRDefault="00F076A4" w:rsidP="00F076A4">
      <w:pPr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А.Ю.Попова</w:t>
      </w:r>
    </w:p>
    <w:p w:rsidR="00F076A4" w:rsidRPr="00F076A4" w:rsidRDefault="00F076A4" w:rsidP="00F076A4">
      <w:pPr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Зарегистрировано</w:t>
      </w:r>
      <w:r w:rsidRPr="00F076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в Министерстве юстиции</w:t>
      </w:r>
      <w:r w:rsidRPr="00F076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Российской Федерации</w:t>
      </w:r>
      <w:r w:rsidRPr="00F076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18 декабря 2020 года,</w:t>
      </w:r>
      <w:r w:rsidRPr="00F076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регистрационный № 61573</w:t>
      </w:r>
    </w:p>
    <w:p w:rsidR="00F076A4" w:rsidRPr="00F076A4" w:rsidRDefault="00F076A4" w:rsidP="00F076A4">
      <w:pPr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УТВЕРЖДЕНЫ</w:t>
      </w:r>
      <w:r w:rsidRPr="00F076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постановлением Главного</w:t>
      </w:r>
      <w:r w:rsidRPr="00F076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государственного санитарного врача</w:t>
      </w:r>
      <w:r w:rsidRPr="00F076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Российской Федерации</w:t>
      </w:r>
      <w:r w:rsidRPr="00F076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от 28 сентября 2020 года № 28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F076A4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Санитарные правила СП 2.4.3648-20</w:t>
      </w:r>
    </w:p>
    <w:p w:rsidR="00F076A4" w:rsidRPr="00F076A4" w:rsidRDefault="00F076A4" w:rsidP="00F076A4">
      <w:pPr>
        <w:spacing w:before="240" w:after="180" w:line="330" w:lineRule="atLeast"/>
        <w:jc w:val="center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F076A4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"Санитарно-эпидемиологические требования к организациям воспитания и обучения, отдыха и оздоровления детей и молодежи"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F076A4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1. Область применения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 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 </w:t>
      </w:r>
      <w:hyperlink r:id="rId43" w:anchor="/document/99/566085656/XA00M2O2MP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пунктом 1.1 Правил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- Хозяйствующие субъекты).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Правила не распространяются на проведение экскурсионных мероприятий и организованных походов.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 </w:t>
      </w:r>
      <w:hyperlink r:id="rId44" w:anchor="/document/99/566085656/XA00M2O2MP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пунктом 1.1 Правил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- объекты), должны соблюдаться требования Правил, установленные </w:t>
      </w:r>
      <w:hyperlink r:id="rId45" w:anchor="/document/99/566085656/XA00M6A2MF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пунктами 2.1.1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46" w:anchor="/document/99/566085656/XA00M6S2MI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2.1.2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первый, второй, четвертый, пятый), </w:t>
      </w:r>
      <w:hyperlink r:id="rId47" w:anchor="/document/99/566085656/XA00M7E2ML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2.1.3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48" w:anchor="/document/99/566085656/XA00M902N2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2.2.1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- четвертый), </w:t>
      </w:r>
      <w:hyperlink r:id="rId49" w:anchor="/document/99/566085656/XA00M9I2N5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2.2.2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и четвертый), </w:t>
      </w:r>
      <w:hyperlink r:id="rId50" w:anchor="/document/99/566085656/XA00MA42N8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2.2.3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и третий), </w:t>
      </w:r>
      <w:hyperlink r:id="rId51" w:anchor="/document/99/566085656/XA00MB82NE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2.2.5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52" w:anchor="/document/99/566085656/XA00M6Q2MH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2.2.6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53" w:anchor="/document/99/566085656/XA00M7U2MN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2.3.1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54" w:anchor="/document/99/566085656/XA00M8G2MQ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2.3.2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и третий), </w:t>
      </w:r>
      <w:hyperlink r:id="rId55" w:anchor="/document/99/566085656/XA00M9G2N4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2.3.3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56" w:anchor="/document/99/566085656/XA00MAK2NA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2.4.1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57" w:anchor="/document/99/566085656/XA00MB62ND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2.4.2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58" w:anchor="/document/99/566085656/XA00MBO2NG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2.4.3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первый, третий, четвертый, седьмой), </w:t>
      </w:r>
      <w:hyperlink r:id="rId59" w:anchor="/document/99/566085656/XA00M8E2MP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2.4.6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первый, одиннадцатый - четырнадцатый), </w:t>
      </w:r>
      <w:hyperlink r:id="rId60" w:anchor="/document/99/566085656/XA00MB42NC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2.4.7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1" w:anchor="/document/99/566085656/XA00MBM2NF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2.4.8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и второй), </w:t>
      </w:r>
      <w:hyperlink r:id="rId62" w:anchor="/document/99/566085656/XA00M2Q2MC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2.4.9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3" w:anchor="/document/99/566085656/XA00M3C2MF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2.4.10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4" w:anchor="/document/99/566085656/XA00M3U2MI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2.4.11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первый, второй, пятый), </w:t>
      </w:r>
      <w:hyperlink r:id="rId65" w:anchor="/document/99/566085656/XA00M8U2MR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2.4.12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 первый), </w:t>
      </w:r>
      <w:hyperlink r:id="rId66" w:anchor="/document/99/566085656/XA00M9G2MU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2.4.13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7" w:anchor="/document/99/566085656/XA00MAG2N8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2.4.14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8" w:anchor="/document/99/566085656/XA00MBK2NE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2.5.1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9" w:anchor="/document/99/566085656/XA00M3A2ME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2.5.3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второй и третий), 2.5.4, </w:t>
      </w:r>
      <w:hyperlink r:id="rId70" w:anchor="/document/99/566085656/XA00M4E2MK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2.6.1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1" w:anchor="/document/99/566085656/XA00MBI2ND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2.6.5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2" w:anchor="/document/99/566085656/XA00M3Q2MG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2.7.1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и второй), </w:t>
      </w:r>
      <w:hyperlink r:id="rId73" w:anchor="/document/99/566085656/XA00M4C2MJ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2.7.2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4" w:anchor="/document/99/566085656/XA00M782N0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2.7.4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и второй), </w:t>
      </w:r>
      <w:hyperlink r:id="rId75" w:anchor="/document/99/566085656/XA00M2K2M9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2.8.1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6" w:anchor="/document/99/566085656/XA00M362MC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2.8.2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и второй), </w:t>
      </w:r>
      <w:hyperlink r:id="rId77" w:anchor="/document/99/566085656/XA00M4S2ML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2.8.5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 первый), </w:t>
      </w:r>
      <w:hyperlink r:id="rId78" w:anchor="/document/99/566085656/XA00M7O2N2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2.8.7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9" w:anchor="/document/99/566085656/XA00M8A2N5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2.8.8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2.12.2* - ко всем хозяйствующим субъектам с учетом особенностей, определенных для отдельных видов организаций в соответствии с: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* Здесь и далее текст соответствует оригиналу.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0" w:anchor="/document/99/566085656/XA00MFE2O5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пунктами 3.1.1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 первый), </w:t>
      </w:r>
      <w:hyperlink r:id="rId81" w:anchor="/document/99/566085656/XA00MG02O8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3.1.2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- четвертый), </w:t>
      </w:r>
      <w:hyperlink r:id="rId82" w:anchor="/document/99/566085656/XA00MGI2OB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3.1.3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- седьмой, девятый, десятый), </w:t>
      </w:r>
      <w:hyperlink r:id="rId83" w:anchor="/document/99/566085656/XA00ME82NU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3.1.7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первый, второй, четвертый, шестой), </w:t>
      </w:r>
      <w:hyperlink r:id="rId84" w:anchor="/document/99/566085656/XA00MGG2OA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3.1.11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5" w:anchor="/document/99/566085656/XA00M862NA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пунктами 3.2.1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 первый и второй), </w:t>
      </w:r>
      <w:hyperlink r:id="rId86" w:anchor="/document/99/566085656/XA00MEO2O0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3.2.4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87" w:anchor="/document/99/566085656/XA00MGE2O9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3.2.7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8" w:anchor="/document/99/566085656/XA00M9Q2NI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пунктами 3.3.1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 первый и второй), </w:t>
      </w:r>
      <w:hyperlink r:id="rId89" w:anchor="/document/99/566085656/XA00MFQ2O5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3.3.3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90" w:anchor="/document/99/566085656/XA00M822N8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пунктами 3.4.1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 первый), </w:t>
      </w:r>
      <w:hyperlink r:id="rId91" w:anchor="/document/99/566085656/XA00M8K2NB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3.4.2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92" w:anchor="/document/99/566085656/XA00M962NE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3.4.3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- третий), </w:t>
      </w:r>
      <w:hyperlink r:id="rId93" w:anchor="/document/99/566085656/XA00M9O2NH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3.4.4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94" w:anchor="/document/99/566085656/XA00MC22NR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3.4.5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95" w:anchor="/document/99/566085656/XA00M802N7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3.4.9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</w:t>
      </w:r>
      <w:hyperlink r:id="rId96" w:anchor="/document/99/566085656/XA00MC02NQ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3.4.13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97" w:anchor="/document/99/566085656/XA00MCI2NT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3.4.14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98" w:anchor="/document/99/566085656/XA00MBQ2NN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пунктами 3.6.1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99" w:anchor="/document/99/566085656/XA00MCU2NT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3.6.3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- четвертый) - в отношении организаций дополнительного образования и физкультурно-спортивных организаций;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0" w:anchor="/document/99/566085656/XA00MCA2N0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пунктами 3.7.2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01" w:anchor="/document/99/566085656/XA00MDE2N6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3.7.4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02" w:anchor="/document/99/566085656/XA00ME02N9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3.7.5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- в отношении организаций для детей-сирот и детей, оставшихся без попечения родителей;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3" w:anchor="/document/99/566085656/XA00MCS2NS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пунктами 3.8.1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-3.8.4 - в отношении организаций социального обслуживания семьи и детей,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4" w:anchor="/document/99/566085656/XA00MCQ2N2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пунктами 3.9.1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05" w:anchor="/document/99/566085656/XA00MDC2N5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3.9.2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 и второй), </w:t>
      </w:r>
      <w:hyperlink r:id="rId106" w:anchor="/document/99/566085656/XA00MDU2N8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3.9.3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(абзацы первый, второй, четвертый, шестой), </w:t>
      </w:r>
      <w:hyperlink r:id="rId107" w:anchor="/document/99/566085656/XA00MEG2NB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3.9.4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- в отношении профессиональных образовательных организаций,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8" w:anchor="/document/99/566085656/XA00MDU2O1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пунктами 3.10.1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09" w:anchor="/document/99/566085656/XA00MEG2O4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3.10.2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- в отношении образовательных организаций высшего образования,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0" w:anchor="/document/99/566085656/XA00MEE2NA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пунктами 3.11.3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(абзац первый), </w:t>
      </w:r>
      <w:hyperlink r:id="rId111" w:anchor="/document/99/566085656/XA00MF02ND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3.11.4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12" w:anchor="/document/99/566085656/XA00M642MA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3.11.5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13" w:anchor="/document/99/566085656/XA00M6M2MD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3.11.6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- в отношении загородных стационарных детских оздоровительных лагерей с круглосуточным пребыванием,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4" w:anchor="/document/99/566085656/XA00MG82O6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пунктом 3.15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- в отношении хозяйствующих субъектов, предоставляющих услуги временного размещения организованных групп детей в общежитиях, гостиницах, загородных отелях, туристических базах, базах отдыха.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 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85725" cy="219075"/>
            <wp:effectExtent l="0" t="0" r="9525" b="9525"/>
            <wp:docPr id="47" name="Рисунок 47" descr="https://supervip.1metodist.ru/system/content/image/248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ervip.1metodist.ru/system/content/image/248/1/2703557/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85725" cy="219075"/>
            <wp:effectExtent l="0" t="0" r="9525" b="9525"/>
            <wp:docPr id="46" name="Рисунок 46" descr="https://supervip.1metodist.ru/system/content/image/248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ervip.1metodist.ru/system/content/image/248/1/2703557/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6" w:anchor="/document/99/901729631/XA00M962NE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Пункт 2 статьи 40 Федерального закона от 30.03.1999 № 52-ФЗ "О санитарно-эпидемиологическом благополучии населения"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(Собрание законодательства Российской Федерации, 1999, № 14, ст.1650; 2003, № 2, ст.167; 2007, № 46, ст.5554; 2009, № 1, ст.17; 2011, № 30 (ч.1), ст.4596; 2015, № 1 (часть I), ст.11) и </w:t>
      </w:r>
      <w:hyperlink r:id="rId117" w:anchor="/document/99/901713538/XA00M7C2MK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пункт 2 статьи 12 Федеральный закон от 24.07.1998 № 124-ФЗ "Об основных гарантиях прав ребенка в Российской Федерации"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(Собрание законодательства Российской Федерации, 1998, № 31, ст.3802; 2019, № 42 (часть II), ст.5801).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45" name="Рисунок 45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 пищи - ежегодно) вакцинации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44" name="Рисунок 44" descr="https://supervip.1metodist.ru/system/content/image/248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ervip.1metodist.ru/system/content/image/248/1/2703559/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иметь личную медицинскую книжку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43" name="Рисунок 43" descr="https://supervip.1metodist.ru/system/content/image/248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ervip.1metodist.ru/system/content/image/248/1/2703560/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104775" cy="219075"/>
            <wp:effectExtent l="0" t="0" r="9525" b="9525"/>
            <wp:docPr id="42" name="Рисунок 42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1" w:anchor="/document/99/902275195/XA00M1S2LR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Приказ Минздравсоцразвития России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(Зарегистрировано Минюстом России 21.10.2011 № 22111) (зарегистрирован Минюстом России 21.10.2011, регистрационный № 22111), с изменениями, внесенными </w:t>
      </w:r>
      <w:hyperlink r:id="rId122" w:anchor="/document/99/499022273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приказами Минздрава России от 15.05.2013 № 296н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03.07.2013, регистрационный № 28970), </w:t>
      </w:r>
      <w:hyperlink r:id="rId123" w:anchor="/document/99/420240049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от 05.12.2014 № 801н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03.02.2015, регистрационный № 35848), </w:t>
      </w:r>
      <w:hyperlink r:id="rId124" w:anchor="/document/99/564068542/XA00M6G2N3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от 13.12.2019 № 1032н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24.12.2019, регистрационный № 56976), </w:t>
      </w:r>
      <w:hyperlink r:id="rId125" w:anchor="/document/99/542618607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приказами Минтруда России и Минздрава России от 06.02.2018 № 62н/49н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02.03.2018, регистрационный № 50237) </w:t>
      </w:r>
      <w:hyperlink r:id="rId126" w:anchor="/document/99/564859732/XA00M6G2N3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и от 03.04.2020 № 187н/268н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12.05.2020, регистрационный № 58320), </w:t>
      </w:r>
      <w:hyperlink r:id="rId127" w:anchor="/document/99/564946908/XA00M1S2LR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приказом Минздрава России от 18.05.2020 № 455н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22.05.2020 № 58430).</w:t>
      </w: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104775" cy="219075"/>
            <wp:effectExtent l="0" t="0" r="9525" b="9525"/>
            <wp:docPr id="41" name="Рисунок 41" descr="https://supervip.1metodist.ru/system/content/image/248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ervip.1metodist.ru/system/content/image/248/1/2703559/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anchor="/document/99/499086215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Приказ Минздрава России от 21.03.2014 №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(зарегистрировано Минюстом России 25.04.2014 № 32115) (зарегистрирован Минюстом России 25.04.2014, регистрационный № 32115), с изменениями, внесенными </w:t>
      </w:r>
      <w:hyperlink r:id="rId129" w:anchor="/document/99/420364023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приказами Минздрава России от 16.06.2016 № 370н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04.07.2016, регистрационный № 42728), </w:t>
      </w:r>
      <w:hyperlink r:id="rId130" w:anchor="/document/99/456064369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от 13.004.2017 № 175н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17.05.2017, регистрационный № 46745), </w:t>
      </w:r>
      <w:hyperlink r:id="rId131" w:anchor="/document/99/542643174/XA00M6G2N3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от 19.02.2019 № 69н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19.03.2019, регистрационный № 54089), </w:t>
      </w:r>
      <w:hyperlink r:id="rId132" w:anchor="/document/99/554691475/XA00M6G2N3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от 24.04.2019 № 243н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15.07.2019, регистрационный № 55249).</w:t>
      </w: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104775" cy="219075"/>
            <wp:effectExtent l="0" t="0" r="9525" b="9525"/>
            <wp:docPr id="40" name="Рисунок 40" descr="https://supervip.1metodist.ru/system/content/image/248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ervip.1metodist.ru/system/content/image/248/1/2703560/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3" w:anchor="/document/99/901729631/XA00MDM2NR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Статья 34 Федерального закона от 30.03.1999 № 52-ФЗ "О санитарно-эпидемиологическом благополучии населения"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(Собрание законодательства Российской Федерации, 1999, № 14, ст.1650; 2004, № 35, ст.3607; 2011, № 1 ст.6; № 30 (ч.1), ст.4590; 2013, № 48, ст.6165).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1.7. Проведение всех видов ремонтных работ в присутствии детей не допускается.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1.12.*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* Нумерация соответствует оригиналу.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F076A4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II. Общие требования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 При размещении объектов хозяйствующим субъектом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2.1.1. Через собственную территорию не должны проходить магистральные нефтепроводы, газопроводы и нефтепродуктопроводы, 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Транспортное обслуживание обучающихся 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 На территории хозяйствующего субъекта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Собственная территория должна быть 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собственной территории не должно быть плодоносящих ядовитыми плодами деревьев и кустарников.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2.2.2. Спортивные и игровые площадки 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Спортивные занятия и мероприятия на сырых площадках и (или) на площадках, имеющих дефекты, не проводятся.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площадке устанавливаются контейнеры (мусоросборники) закрывающимися крышками.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2.2.4. Покрытие проездов, подходов и дорожек на собственной территории не должно иметь дефектов.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наличии нескольких зданий, функционально связанных между собой, находящихся на одной собственной территории, должны 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 допускаются: при следующих климатических условиях: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39" name="Рисунок 39" descr="https://supervip.1metodist.ru/system/content/image/248/1/27035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ervip.1metodist.ru/system/content/image/248/1/2703561/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104775" cy="219075"/>
            <wp:effectExtent l="0" t="0" r="9525" b="9525"/>
            <wp:docPr id="38" name="Рисунок 38" descr="https://supervip.1metodist.ru/system/content/image/248/1/27035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ervip.1metodist.ru/system/content/image/248/1/2703561/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5" w:anchor="/document/99/902389617/XA00M7S2N3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Часть 3 статьи 41 Федерального закона от 29.12.2012 № 273-ФЗ "Об образовании в Российской Федерации"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(Собрание законодательства Российской Федерации, 31.12.2012, № 53 (ч.1), ст.7598; 2016, № 27 (часть II), ст.4246).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2.3.2. Допускается предусматривать 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 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</w:t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собственной территории и объектам хозяйствующим субъектом должны проводится мероприятия по созданию доступной среды для инвалидов.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 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 В объектах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2.4.1. Входы в здания оборудуются тамбурами или воздушно-тепловыми завесами если иное не определено </w:t>
      </w:r>
      <w:hyperlink r:id="rId136" w:anchor="/document/99/566085656/XA00MEA2NV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главой III Правил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2.4.2. Количество обучающихся, воспитанников и отдыхающих не должно превышать установленное </w:t>
      </w:r>
      <w:hyperlink r:id="rId137" w:anchor="/document/99/566085656/XA00MFE2O5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пунктами 3.1.1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38" w:anchor="/document/99/566085656/XA00MCI2NT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3.4.14 Правил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гигиенические нормативы.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37" name="Рисунок 37" descr="https://supervip.1metodist.ru/system/content/image/248/1/27035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ervip.1metodist.ru/system/content/image/248/1/2703562/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104775" cy="219075"/>
            <wp:effectExtent l="0" t="0" r="9525" b="9525"/>
            <wp:docPr id="36" name="Рисунок 36" descr="https://supervip.1metodist.ru/system/content/image/248/1/27035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pervip.1metodist.ru/system/content/image/248/1/2703562/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0" w:anchor="/document/99/902352816/XA00M1S2LR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ТР ТС 025/2012 "Технический регламент Таможенного союза. О безопасности мебельной продукции"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утвержденный </w:t>
      </w:r>
      <w:hyperlink r:id="rId141" w:anchor="/document/99/902352815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решением Совета Евразийской экономической комиссии от 15.06.2012 № 32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(Официальный сайт Комиссии Таможенного союза http://www.tsouz.ru/, 18.06.2012) (далее - TP ТС 025/2012).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Детей рассаживают с учетом роста, наличия заболеваний органов дыхания, слуха и зрения.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зависимости от назначения помещений используются различные виды мебели, при этом допускается использование многофункциональной (трансформируемой) мебели.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 </w:t>
      </w:r>
      <w:hyperlink r:id="rId142" w:anchor="/document/99/902352816/XA00M1S2LR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ТР ТС 025/2012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 влаги, моющих и дезинфицирующих средств.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2.4.4. Помещения, предназначенные для организации учебного процесса, оборудуются классными досками.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</w:t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Интерактивная доска должна быть расположена по центру фронтальной стены классного помещения.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Учебные доски, для работы с которыми используется мел, должны иметь темное антибликовое покрытие и должны быть оборудованными дополнительными источниками искусственного освещения, направленного непосредственно на рабочее поле.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Использование ЭСО должно осуществляться при условии их соответствия </w:t>
      </w:r>
      <w:hyperlink r:id="rId143" w:anchor="/document/99/902249109/XA00M1S2LR/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Единым санитарно-эпидемиологическим и гигиеническим требованиям к продукции (товарам), подлежащей санитарно-эпидемиологическому надзору (контролю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35" name="Рисунок 35" descr="https://supervip.1metodist.ru/system/content/image/248/1/27044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pervip.1metodist.ru/system/content/image/248/1/2704432/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104775" cy="219075"/>
            <wp:effectExtent l="0" t="0" r="9525" b="9525"/>
            <wp:docPr id="34" name="Рисунок 34" descr="https://supervip.1metodist.ru/system/content/image/248/1/27044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pervip.1metodist.ru/system/content/image/248/1/2704432/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6A4" w:rsidRPr="00F076A4" w:rsidRDefault="00F076A4" w:rsidP="00F076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Утверждены </w:t>
      </w:r>
      <w:hyperlink r:id="rId145" w:anchor="/document/99/902227557/XA00M6G2N3/" w:history="1">
        <w:r w:rsidRPr="00F076A4">
          <w:rPr>
            <w:rFonts w:ascii="Arial" w:eastAsia="Times New Roman" w:hAnsi="Arial" w:cs="Arial"/>
            <w:color w:val="01745C"/>
            <w:sz w:val="20"/>
            <w:szCs w:val="20"/>
            <w:lang w:eastAsia="ru-RU"/>
          </w:rPr>
          <w:t>решением Комиссии Таможенного союза от 28.05.2010 № 299 "О применении санитарных мер в таможенном союзе"</w:t>
        </w:r>
      </w:hyperlink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(Официальный сайт Комиссии Таможенного союза http://www.tsouz.ru/, 28.06.2010) (далее - Единые санитарные требования).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2.4.6. При организации питания хозяйствующими субъектами должны соблюдаться следующие требования.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доготовив*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* Текст документа соответствует оригиналу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Производственные столы, предназначенные для обработки пищевых продуктов, должны быть цельнометаллическими, устойчивыми к 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 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Использование диванов и кресел для сна 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Количество комплектов постельного белья, наматрасников и полотенец (для лица и для ног, а также банного) должно быть не менее 2 комплектов на одного человека.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 12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33" name="Рисунок 33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от 3 до 7 лет - 16,0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32" name="Рисунок 32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 для детей старше 7 лет - не менее 0,1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31" name="Рисунок 31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ребенка.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Санитарно-техническое оборудование должно гигиеническим нормативам*, быть исправным и без дефектов.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* Текст документа соответствует оригиналу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Инструкции по приготовлению дезинфицирующих растворов должны размещаться в месте их приготовления.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на каждом этаже туалеты, умывальные, душевые, комнаты гигиены для девушек, помещения для стирки белья, гладильные, комнаты для 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30" name="Рисунок 30" descr="https://supervip.1metodist.ru/system/content/image/248/1/27044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pervip.1metodist.ru/system/content/image/248/1/2704433/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104775" cy="219075"/>
            <wp:effectExtent l="0" t="0" r="9525" b="9525"/>
            <wp:docPr id="29" name="Рисунок 29" descr="https://supervip.1metodist.ru/system/content/image/248/1/27044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pervip.1metodist.ru/system/content/image/248/1/2704433/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7" w:anchor="/document/99/902389617/XA00M7S2N3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Часть 3 статьи 41 Федерального закона от 29.12.2012 № 273-ФЗ "Об образовании в Российской Федерации"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(Собрание законодательства Российской Федерации, 31.12.2012, № 53, ст.7598; 2016, № 27, ст.4246).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Помещения (места) для стирки белья и гладильные оборудуются отдельно.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Общежития и интернаты квартирного 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2.5. При отделке объектов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2.5.2. Полы не должны иметь дефектов и повреждений и должны быть выполненными из материалов, допускающих влажную обработку и дезинфекцию.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помещениях с повышенной влажностью воздуха потолки должны быть влагостойкими.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2.6.1. Здания хозяйствующих субъектов 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</w:t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помещениях. Полы, оборудованные сливными трапами, должны быть оборудованы уклонами к отверстиям трапов.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2.6.3. Горячая и холодная вода должна подаваться через смесители.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2.7. Микроклимат, отопление и вентиляция в объектах должны соответствовать следующим требованиям: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допускается использование переносных отопительных приборов с инфракрасным излучением.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Проветривание в присутствии детей не проводится.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2.7.4. Помещения, где установлено оборудование, являющееся источником выделения пыли, химических веществ, избытков тепла и влаги дополнительно обеспечиваются местной системой вытяжной вентиляции.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Ограждения из древесно-стружечных плит к использованию не допускаются.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2.8. Естественное и искусственное освежение в объектах должны соответствовать следующим требованиям: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противоположной светонесущей, высота которого должна быть не менее 2,2 м от пола.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Допускается эксплуатация без естественного освещения следующих помещений: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Помещений для спортивных снарядов (далее - снарядные),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умывальных, душевых, туалетов при гимнастическом (или спортивном) зале,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душевых и туалетов для персонала,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кладовых и складских помещений, радиоузлов,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кино-, фотолабораторий,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кинозалов,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книгохранилищ,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бойлерных, насосных водопровода и канализации,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камер вентиляционных,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камер кондиционирования воздуха,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узлов управления и других помещений для установки и управления инженерным и технологическим оборудованием зданий,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Зашторивание окон в спальных помещениях проводится во время дневного и ночного сна, в остальное время шторы должны быть раздвинуты в целях обеспечения естественного освещения помещения.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2.8.5. Система общего освещения обеспечивается потолочными светильниками с разрядными, люминесцентными или светодиодными лампами со спектрами светоизлучения: белый, тепло-белый, естественно-белый.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допускается в одном помещении использовать разные типы ламп, а также лампы с разным светооизлучением.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2.8.6. Осветительные приборы должны иметь светорассеиваюшую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 стен и оконных откосов - не менее 0,7, мебели - не менее - 0,45.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2.8.10. Неисправные и перегоревшие люминесцентные лампы хранятся в отдельном помещении (месте) и направляют на утилизацию в порядке, установленном законодательством Российской Федерации.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28" name="Рисунок 28" descr="https://supervip.1metodist.ru/system/content/image/248/1/2703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pervip.1metodist.ru/system/content/image/248/1/2703633/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 приезда законных представителей (родителей или опекунов), до перевода в медицинскую организацию или до приезда скорой помощи.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104775" cy="219075"/>
            <wp:effectExtent l="0" t="0" r="9525" b="9525"/>
            <wp:docPr id="27" name="Рисунок 27" descr="https://supervip.1metodist.ru/system/content/image/248/1/2703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pervip.1metodist.ru/system/content/image/248/1/2703633/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9" w:anchor="/document/99/901729631/XA00M9U2ND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Статья 29 Федерального закона от 30.03.1999 № 52-ФЗ "О санитарно-эпидемиологическом благополучии населения"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(Собрание законодательства Российской Федерации, 1999, № 14, ст.1650; 2004, № 35, ст.3607).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</w:t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профилактических осмотров воспитанников и обучающихся и проведение профилактических прививок;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52400" cy="219075"/>
            <wp:effectExtent l="0" t="0" r="0" b="9525"/>
            <wp:docPr id="26" name="Рисунок 26" descr="https://supervip.1metodist.ru/system/content/image/248/1/27067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pervip.1metodist.ru/system/content/image/248/1/2706798/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152400" cy="219075"/>
            <wp:effectExtent l="0" t="0" r="0" b="9525"/>
            <wp:docPr id="25" name="Рисунок 25" descr="https://supervip.1metodist.ru/system/content/image/248/1/27067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pervip.1metodist.ru/system/content/image/248/1/2706798/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1" w:anchor="/document/99/566484141/XA00M782N0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 (или) выполнить нормативы испытаний (тестов) комплекса ГТО, в том числе инвалидов и лиц с ограниченными возможностями здоровья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</w:t>
      </w:r>
      <w:hyperlink r:id="rId152" w:anchor="/document/99/566484141/XA00MB02NA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приложение №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утвержденному </w:t>
      </w:r>
      <w:hyperlink r:id="rId153" w:anchor="/document/99/566484141/XA00M1S2LR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приказом Минздрава России от 23.10.2020 № 1144н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03.12.2020, регистрационный № 61238).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работу по формированию здорового образа жизни и реализация технологий сбережения здоровья;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за соблюдением правил личной гигиены;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 выявленные инвазированные регистрируются в журнале для инфекционных заболеваний.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 смывов с объектов внешней среды на паразитологические показатели.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Возможность помывки в душе предоставляется ежедневно.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2.10.2. Кабинеты информатики и работа с ЭСО должны соответствовать гигиеническим нормативам.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профилактики нарушений осанки во время занятий должны проводиться соответствующие физические упражнения (далее - физкультминутки).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- 15 минут.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Общая продолжительность использования ЭСО на уроке не должна превышать для интерактивной доски - для детей до 10 лет - 20 минут, старше 10 лет - 30 минут; компьютера - для детей 1-2 классов - 20 минут, 3-4 классов - 25 минут, 5-9 классов - 30 минут, 10-11 классов - 35 минут.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Занятия с использованием ЭСО в возрастных группах до 5 лет не проводятся.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 медицинских работников на спортивных соревнованиях и на занятиях в плавательных бассейнах.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 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 не допускается.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Мусор должен собираться в мусоросборники, мусоросборники следует закрывать крышками. Очистка мусоросборников проводится при заполнении 2/3 их объема.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допускается сжигание мусора на собственной территории, в том числе в мусоросборниках.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2.11.2. Все помещения подлежат ежедневной влажной уборке с применением моющих средств.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Столы в групповых помещениях промываются горячей водой с моющим средством до и после каждого приема пищи.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Игрушки моются в специально выделенных, промаркированных емкостях.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Пенолатексные, ворсованные игрушки и мягконабивные игрушки обрабатываются согласно инструкции производителя.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Игрушки моются ежедневно в конце дня, 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организации обучения в несколько смен, уборка проводиться по окончании каждой смены.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Уборка помещений интерната при общеобразовательной организации проводится не реже 1 раза в день.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2.11.3. Уборочный инвентарь маркируется 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технических целей в туалетных помещениях устанавливается отдельный водопроводный кран.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 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 или шкафах. Выдача чистого белья организуется так, чтобы было исключено его пересечение с грязным бельем.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Постельные принадлежности (матрацы, 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появлении синантропных насекомых и грызунов проводится дезинсекция и дератизация. Дезинсекция и дератизация проводится в отсутствии детей и молодежи.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F076A4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III. Требования в отношении отдельных видов осуществляемой хозяйствующими субъектами деятельности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групп раннего возраста (до 3 лет) - не менее 2,5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24" name="Рисунок 24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1 ребенка и для групп дошкольного возраста (от 3 до 7 лет) - не менее 2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23" name="Рисунок 23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одного ребенка, без учета мебели и ее расстановки. Площадь спальной для детей до 3 лет должна составлять не менее 1,8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22" name="Рисунок 22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ребенка, для детей от 3 до 7 лет - не менее 2,0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21" name="Рисунок 21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не ребенка. Физкультурный зал для детей дошкольного возраста должен быть не менее 75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20" name="Рисунок 20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Количество воспитанников с ограниченными возможностями здоровья определяется исходя из расчета соблюдения нормы площади 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детей с тяжелыми нарушениями речи - 6 детей в возрасте до 3 лет и 10 детей в возрасте старше 3 лет,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детей с фонетико-фонематическими нарушениями речи - 12 детей в возрасте старше 3 лет,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глухих детей - 6 детей для обеих возрастных групп,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слабослышащих детей - 6 детей в возрасте до 3 лет и 8 детей в возрасте старше 3 лет,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слепых детей - 6 детей для обеих возрастных групп,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слабовидящих детей - 6 детей в возрасте до 3 лет и 10 детей в возрасте старше 3 лет,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детей с амблиопией, косоглазием - 6 детей в возрасте до 3 лет и 10 детей в возрасте старше 3 лет,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детей с задержкой психоречевого развития - 6 детей в возрасте до 3 лет,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детей с задержкой психического развития - 10 детей в возрасте старше 3 лет,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детей с умственной отсталостью легкой степени - 10 детей в возрасте старше 3 лет,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детей с умственной отсталостью умеренной, тяжелой степени - 8 детей в возрасте старше 3 лет,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для детей с расстройствами аутистического спектра - 5 детей для обеих возрастных групп,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Количество детей в группах комбинированной направленности не должно превышать: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возрасте до 3 лет - не более 10 детей, в том числе не более 3 детей с ограниченными возможностями здоровья;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возрасте старше 3 лет, в том числе: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 речи.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Допускается организация разновозрастных групп компенсирующей или комбинированной направленности для детей от 2 месяцев до 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 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19" name="Рисунок 19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одного ребенка, но не менее 20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18" name="Рисунок 18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Допускается установка на прогулочной площадке сборно-разборных навесов, беседок.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Групповые ячейки размещаются не выше третьего этажа, в том числе, групповые ячейки для детей с ограниченными возможностями 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3.1.6. Расстановка кроватей должна обеспечивать свободный проход детей между ними.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Количество кроватей должно соответствовать общему количеству детей, находящихся в группе.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3.1.7. Туалеты дошкольной организации, организации, осуществляющей присмотр и уход за детьми, делятся на умывальную зону 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 вода подается через смеситель.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</w:t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Индивидуальные горшки маркируются по общему количеству детей.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допускается использование детского туалета персоналом.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 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 во время раздачи пищи, фартук для мытья посуды и отдельный халат для уборки помещений.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3.1.10. Допускается доставка готовых блюд из других организаций в соответствии с </w:t>
      </w:r>
      <w:hyperlink r:id="rId154" w:anchor="/document/99/566085656/XA00M8G2N0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пунктом 1.9 Правил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Доставка готовых блюд должна осуществляться в изотермической таре.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3.1.11. Для групп дошкольных организаций 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 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Возможно совмещение в одном помещении туалета и умывальной комнаты.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Допускается осуществление питания детей 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17" name="Рисунок 17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одно посадочное место. Количество посадочных мест должно обеспечивать одновременный прием пищи всеми детьми.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организации прогулок в группах по 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допускается просушивание белья, одежды и обуви в игровой комнате, спальне, кухне.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Детям должен быть обеспечен питьевой режим.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3.2.2. Помещения оборудуются вешалками для верхней одежды, полками для обуви.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3.2.4. В помещениях предусматривается естественное и (или) искусственное освещение.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3.2.10. При организации образовательной деятельности пребывание и размещение детей осуществляется в соответствии с требованиями </w:t>
      </w:r>
      <w:hyperlink r:id="rId155" w:anchor="/document/99/566085656/XA00MGG2OA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 3.1.11 Правил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 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Допускается использование туалетов, 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детей обеспечивается питьевой режим.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3.3.3. В игровых комнатах предусматривается естественное и (или) искусственное освещение.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3.3.4. В игровые комнаты принимаются дети, не имеющие визуальных признаков инфекционных заболеваний.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3.4.1. На собственной территории организации, реализующей образовательные программы начального общего, основного общего 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3.4.3. Для всех обучающихся должны быть созданы условия для организации питания.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обеденном зале устанавливаются умывальники из расчета один кран на 20 посадочных мест.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3.4.5. В гардеробах оборудуют места для каждого класса, исходя из площади не менее 0,15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16" name="Рисунок 16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ребенка.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15" name="Рисунок 15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душевых - 12,0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14" name="Рисунок 14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персонала оборудуется отдельный санузел (кабина).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 5-11 классов необходимо оборудовать комнату (кабину) личной гигиены девочек площадью не менее 3,0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13" name="Рисунок 13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3.4.12. В учебных кабинетах обеспечивается боковое левостороннее естественное освещение за исключением случаев, указанных в абзаце 2 </w:t>
      </w:r>
      <w:hyperlink r:id="rId156" w:anchor="/document/99/566085656/XA00M362MC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 2.8.2 Правил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 </w:t>
      </w:r>
      <w:hyperlink r:id="rId157" w:anchor="/document/99/566085656/XA00MFE2O5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пункте 3.1.1 Правил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категории обучающихся.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Площадь учебных кабинетов без учета площади, необходимой для расстановки дополнительной мебели (шкафы, тумбы 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не менее 2,5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12" name="Рисунок 12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одного обучающегося при фронтальных формах занятий;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не менее 3,5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11" name="Рисунок 11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одного обучающегося при организации групповых форм работы и индивидуальных занятий.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глухих обучающихся - 6 человек,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слепых обучающихся - 8 человек,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слабовидящих обучающихся - 12 человек,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 с тяжелыми нарушениями речи - 12 человек,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 с нарушениями опорно-двигательного аппарата - 10 человек,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обучающихся, имеющих задержку психического развития, - 12 человек,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учащихся с умственной отсталостью (интеллектуальными нарушениями) - 12 человек,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 с расстройствами аутистического спектра - 8 человек,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 со сложными дефектами (с тяжелыми множественными нарушениями развития) - 5 человек.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Учебные занятия следует начинать не ранее 8 часов. Проведение нулевых уроков и обучение в три смены не допускается. Занятия второй смены должны заканчиваться не позднее 19 часов.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42875" cy="219075"/>
            <wp:effectExtent l="0" t="0" r="9525" b="9525"/>
            <wp:docPr id="10" name="Рисунок 10" descr="https://supervip.1metodist.ru/system/content/image/248/1/27044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pervip.1metodist.ru/system/content/image/248/1/2704436/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142875" cy="219075"/>
            <wp:effectExtent l="0" t="0" r="9525" b="9525"/>
            <wp:docPr id="9" name="Рисунок 9" descr="https://supervip.1metodist.ru/system/content/image/248/1/27044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pervip.1metodist.ru/system/content/image/248/1/2704436/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9" w:anchor="/document/99/901729631/XA00M7M2N1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Статья 28 Федерального закона от 30.03.1999 № 52-ФЗ "О санитарно-эпидемиологическом благополучии населения"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(Собрание законодательства Российской Федерации, 1999, № 14, ст.1650; 2011, № 30, ст.4596; </w:t>
      </w: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2012, № 24, ст.3069; 2013, № 27, ст.3477) и </w:t>
      </w:r>
      <w:hyperlink r:id="rId160" w:anchor="/document/99/902389617/XA00M662MB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статья 11 Федерального закона от 29.12.2012 № 273-ФЗ "Об образовании в Российской Федерации"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(Собрание законодательства РФ, 31.12.2012, № 53, ст.7598; 2019, № 49, ст.6962).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Внеурочная деятельность обучающихся 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Урочная деятельность обучающихся с ограниченными возможностями здоровья организуется по 5-дневной учебной неделе, в субботу возможны организация проведение внеурочной деятельности.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 5-6 классов - не более 6 уроков,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 7-11 классов - не более 7 уроков.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 уроком необходимо организовывать перерыв продолжительностью не менее 20 минут.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Обучение в 1 классе осуществляется с соблюдением следующих требований: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учебные занятия проводятся по 5-дневной учебной неделе и только в первую смену,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обучение в первом полугодии: в сентябре, 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середине учебного дня организуется динамическая пауза продолжительностью не менее 40 минут,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При осуществлении присмотра и ухода в общеобразовательной организации в группах продленного дня должны быть созданы 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профильного обучения в 10-11 классах не должна приводить к увеличению образовательной нагрузки.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 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 предметам по выбору участников ЕГЭ допускается их проведение через день.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Время ожидания начала экзамена в классах не должно превышать 30 минут.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 При реализации образовательных 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 допускается.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3.5.3. Для образовательных целей мобильные средства связи не используются.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3.5.4. Использование ноутбуков обучающимися начальных классов возможно при наличии дополнительной клавиатуры.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3.5.5. Оконные проемы в помещениях, где используются ЭСО, должны быть оборудованы светорегулируемыми устройствами.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3.5.6. Линейные размеры (диагональ) экрана ЭСО должны соответствовать гигиеническим нормативам.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 50 см. Использование планшетов предполагает их размещения на столе под углом наклона 30°.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3.5.8. Шрифтовое оформление электронных учебных изданий должно соответствовать гигиеническим нормативам.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середине урока организуется перерыв для проведения комплекса упражнений для профилактики зрительного утомления, 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3.5.15. В помещении, где организовано 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организациях с количеством до 20 человек допустимо оборудование одного туалета.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персонала выделяется отдельный туалет (кабина).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Мастерские, лаборатории оборудуются умывальными раковинами, кладовыми (шкафами).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Раздевалки оборудуются скамьями и шкафчиками (вешалками).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3.6.3. Состав помещений физкультурно-спортивных организаций определяется видом спорта.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Раздевалки оборудуются скамьями и шкафчиками (вешалками), устройствами для сушки волос.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Спортивный инвентарь хранится в помещениях снарядных при спортивных залах.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 </w:t>
      </w:r>
      <w:hyperlink r:id="rId161" w:anchor="/document/99/566085656/XA00MES2O2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 3.1 Правил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образовательных программ начального общего, основного общего и среднего общего образования - в соответствии с требованиями </w:t>
      </w:r>
      <w:hyperlink r:id="rId162" w:anchor="/document/99/566085656/XA00M982NF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 3.3 Правил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Минимальный набор помещений, в которых размещаются воспитательные группы в организациях для детей-сирот и детей, 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 помещения (санитарные узлы, душевая или ванная </w:t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3.7.3. Раздевальное помещение (прихожая) оборудуется шкафами для раздельного хранения одежды и обуви.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3.7.4. В каждой группе должны быть обеспечены условия для просушивания верхней одежды и обуви детей.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3.8. В учреждениях социального обслуживания семьи и детей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Жилые помещения по типу групповых ячеек должны быть для группы численностью не более 6 человек.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8" name="Рисунок 8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1 койку.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Раздевалки размещаются на первом или цокольном этаже.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3.9. В профессиональных образовательных организациях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3.9.2. Учебные помещения, в которых реализуется общеобразовательная программа, и их оборудование должны соответствовать </w:t>
      </w:r>
      <w:hyperlink r:id="rId163" w:anchor="/document/99/566085656/XA00M7G2N5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пункту 3.4 Правил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 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Столярные и слесарные верстаки должны соответствовать росту обучающихся и оснащаться подставками для ног.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Тренажерные устройства, используемые 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Обучающихся не допускается использовать 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52400" cy="219075"/>
            <wp:effectExtent l="0" t="0" r="0" b="9525"/>
            <wp:docPr id="7" name="Рисунок 7" descr="https://supervip.1metodist.ru/system/content/image/248/1/27044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pervip.1metodist.ru/system/content/image/248/1/2704434/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152400" cy="219075"/>
            <wp:effectExtent l="0" t="0" r="0" b="9525"/>
            <wp:docPr id="6" name="Рисунок 6" descr="https://supervip.1metodist.ru/system/content/image/248/1/27044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upervip.1metodist.ru/system/content/image/248/1/2704434/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5" w:anchor="/document/99/901756021/XA00LTK2M0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Перечень тяжелых работ и работ с вредными или опасными условиями труда, при выполнении которых запрещается применение труда лиц моложе восемнадцати лет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утвержден </w:t>
      </w:r>
      <w:hyperlink r:id="rId166" w:anchor="/document/99/901756021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постановлением Правительства Российской Федерации от 25.02.2000 № 163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(Собрание законодательства Российской Федерации, 2000, № 10, ст.1131; 2001, № 26, ст.2685; 2011, № 26, ст.3803).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Условия прохождения практики на рабочих местах для лиц, не достигших 18 лет должны соответствовать требованиям безопасности условий труда работников, не достигших 18 лет.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3.10. В образовательных организациях высшего образования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 </w:t>
      </w:r>
      <w:hyperlink r:id="rId167" w:anchor="/document/99/566085656/XA00M7G2N5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пунктов 3.4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68" w:anchor="/document/99/566085656/XA00M9K2NF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3.5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69" w:anchor="/document/99/566085656/XA00MEI2O5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3.9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70" w:anchor="/document/99/566085656/XA00MDG2N7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3.6 Правил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3.11.1. Хозяйствующие субъекты в срок не 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 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52400" cy="219075"/>
            <wp:effectExtent l="0" t="0" r="0" b="9525"/>
            <wp:docPr id="5" name="Рисунок 5" descr="https://supervip.1metodist.ru/system/content/image/248/1/27067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pervip.1metodist.ru/system/content/image/248/1/2706799/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Указанные сведения вносятся в справку не ранее чем за 3 рабочих дня до отъезда.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152400" cy="219075"/>
            <wp:effectExtent l="0" t="0" r="0" b="9525"/>
            <wp:docPr id="4" name="Рисунок 4" descr="https://supervip.1metodist.ru/system/content/image/248/1/27067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upervip.1metodist.ru/system/content/image/248/1/2706799/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2" w:anchor="/document/99/420245402/XA00M7I2MF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Форма № 079/у "Медицинская справка о состоянии здоровья ребенка, отъезжающего в организацию отдыха детей и их оздоровления"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утверждена </w:t>
      </w:r>
      <w:hyperlink r:id="rId173" w:anchor="/document/99/420245402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 xml:space="preserve">приказом Минздрава России от 15.12.2014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</w:t>
        </w:r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lastRenderedPageBreak/>
          <w:t>заполнению"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20.02.2015, регистрационный № 36160) с изменениями, внесенными </w:t>
      </w:r>
      <w:hyperlink r:id="rId174" w:anchor="/document/99/542620432/XA00M1S2LR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приказами Минздрава России 09.01.2018 № 2н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04.04.2018, регистрационный № 50614) и </w:t>
      </w:r>
      <w:hyperlink r:id="rId175" w:anchor="/document/99/566424215/XA00M1S2LR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от 02.11.2020 № 1186н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(зарегистрирован Минюстом России от 27.11.2020, регистрационный № 61121).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 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Помещения для стирки белья могут быть оборудованы в отдельном помещении.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зданиях для проживания детей обеспечиваются условия для просушивания верхней одежды и обуви.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3.11.5. Минимальный набор помещений 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Возможно оборудование в медицинском пункте или в изоляторе душевой (ванной комнаты).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Надворные туалеты выгребного типа 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 использование надворных туалетов без крыши (навеса) и без внутренних экранов-перегородок.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Хозяйствующим субъектом обеспечивается освещение дорожек, ведущих к туалетам.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Ежедневно должна проводиться бесконтактная термометрия детей и сотрудников.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52400" cy="219075"/>
            <wp:effectExtent l="0" t="0" r="0" b="9525"/>
            <wp:docPr id="3" name="Рисунок 3" descr="https://supervip.1metodist.ru/system/content/image/248/1/27044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upervip.1metodist.ru/system/content/image/248/1/2704435/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 приезда законных представителей (родителей или опекунов), до перевода в медицинскую организацию или до приезда скорой помощи.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152400" cy="219075"/>
            <wp:effectExtent l="0" t="0" r="0" b="9525"/>
            <wp:docPr id="2" name="Рисунок 2" descr="https://supervip.1metodist.ru/system/content/image/248/1/27044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upervip.1metodist.ru/system/content/image/248/1/2704435/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7" w:anchor="/document/99/901729631/XA00M9U2ND/" w:history="1">
        <w:r w:rsidRPr="00F076A4">
          <w:rPr>
            <w:rFonts w:ascii="Arial" w:eastAsia="Times New Roman" w:hAnsi="Arial" w:cs="Arial"/>
            <w:color w:val="01745C"/>
            <w:sz w:val="18"/>
            <w:szCs w:val="18"/>
            <w:lang w:eastAsia="ru-RU"/>
          </w:rPr>
          <w:t>Статья 29 Федерального закона от 30.03.1999 № 52-ФЗ "О санитарно-эпидемиологическом благополучии населения"</w:t>
        </w:r>
      </w:hyperlink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(Собрание законодательства Российской Федерации, 1999, № 14, ст.1650; 2004 № 35 ст.3607).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3.11.10*. Перед дневным и ночным сном, а также по возвращении после выхода детей (экскурсия, поход) за пределы собственной территории в летний оздоровительный сезон дети осматриваются на предмет присасывания клеща.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* Нумерация соответствует оригиналу.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+18°С.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3.12.5. Прием детей осуществляется при 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 В палаточных лагерях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</w:t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 палаточному лагерю должен быть обеспечен подъезд транспорта.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3.13.3. Территория, на которой размещается палаточный лагерь, обозначается по периметру знаками.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 w:rsidRPr="00F076A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4775" cy="219075"/>
            <wp:effectExtent l="0" t="0" r="9525" b="9525"/>
            <wp:docPr id="1" name="Рисунок 1" descr="https://supervip.1metodist.ru/system/content/image/248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pervip.1metodist.ru/system/content/image/248/1/2703558/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темное время суток обеспечивается дежурное освещение тропинок, ведущих к туалетам.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3.13.5. Каждый проживающий в палаточном лагере обеспечивается индивидуальным спальным местом. Индивидуальные 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Могут использоваться личные теплоизоляционные коврики, спальные мешки, вкладыши.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3.13.6. В качестве источников питьевой воды используются существующие источники централизованного, нецентрализованного водоснабжения, привозная питьевая вода.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Дезинфекция емкостей для доставки и хранения питьевой воды проводится разрешенными к применению препаратами, в соответствии с инструкцией производителя.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3.13.8*.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* Нумерация соответствует оригиналу.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3.13.9. Организованная помывка детей должна проводиться не реже 1 раза в 7 календарных дней.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3.13.10. Для просушивания одежды и обуви на территории палаточного лагеря оборудуется специальное место.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Туалеты в палаточных лагерях располагаются на расстоянии не менее 25 метров от жилой зоны и пищеблока и не менее 50 метров от 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Мыльные воды должны проходить очистку через фильтр для улавливания мыльных вод.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3.13.15. Организация питания в палаточных лагерях осуществляется в соответствии с абзацами вторым - четвертым, десятым </w:t>
      </w:r>
      <w:hyperlink r:id="rId178" w:anchor="/document/99/566085656/XA00M8E2MP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 2.4.6 Правил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санитарно-эпидемиологическими требованиями к организации общественного питания населения.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3.14. В организациях труда и отдыха (полевой практики) должны соблюдаться 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Дети должны работать в головных уборах.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3.14.2. Запрещается труд детей после 20:00 часов.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3.14.5*. В зависимости от используемой формы для организации и размещения лагеря труда и отдыха к его обустройству применяются требования </w:t>
      </w:r>
      <w:hyperlink r:id="rId179" w:anchor="/document/99/566085656/XA00M662MB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пунктов 3.10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80" w:anchor="/document/99/566085656/XA00MF22O7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3.11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81" w:anchor="/document/99/566085656/XA00M7C2N3/" w:tgtFrame="_self" w:history="1">
        <w:r w:rsidRPr="00F076A4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3.12 Правил 3</w:t>
        </w:r>
      </w:hyperlink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* Нумерация соответствует оригиналу.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3.15. При временном размещении организованных групп детей в общежитиях, гостиницах, турбазах, базах отдыха должны соблюдаться следующие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 этажах.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3.15*. При проведении массовых мероприятий с участием детей и молодежи должны соблюдаться следующие требования:</w:t>
      </w:r>
    </w:p>
    <w:p w:rsidR="00F076A4" w:rsidRPr="00F076A4" w:rsidRDefault="00F076A4" w:rsidP="00F076A4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076A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* Нумерация соответствует оригиналу.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 Организаторами поездок организованных групп детей железнодорожным транспортом: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организуется питание организованных групп детей с интервалами не более 4 часов;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 также при нахождении организованных групп детей на вокзале.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4.3. При нахождении в пути свыше 1 дня организуется горячее питание.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 за 3 рабочих дня до начала поездки.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4.5. Не менее чем за 3 рабочих дня до отправления группы 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 месту отправления с указанием следующих сведений: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наименование или фамилия, имя, отчество (при наличии) организатора отдыха групп детей;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адрес местонахождения организатора;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дата выезда, станция отправления и назначения, номер поезда и вагона, его вид;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количество детей и сопровождающих;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наличие медицинского сопровождения;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наименование и адрес конечного пункта назначения;</w:t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планируемый тип питания в пути следования.</w:t>
      </w:r>
    </w:p>
    <w:p w:rsidR="00F076A4" w:rsidRPr="00F076A4" w:rsidRDefault="00F076A4" w:rsidP="00F0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F076A4" w:rsidRPr="00F076A4" w:rsidRDefault="00F076A4" w:rsidP="00F076A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Постановление Главного государственного санитарного врача России от 28.09.2020 № СП 2.4.3648-20, 28, 2.4.3648-20, Санитарно-эпидемиологические правила Главного государственного санитарного врача России от 28.09.2020 № СП 2.4.3648-20, 28, 2.4.3648-20</w:t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«Методист детского сада».</w:t>
      </w:r>
      <w:r w:rsidRPr="00F076A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182" w:anchor="/document/99/566085656/ZAP2I623JF/?of=copy-5f0a2b9cb9" w:history="1">
        <w:r w:rsidRPr="00F076A4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https://supervip.1metodist.ru/#/document/99/566085656/ZAP2I623JF/?of=copy-5f0a2b9cb9</w:t>
        </w:r>
      </w:hyperlink>
    </w:p>
    <w:p w:rsidR="00FD068B" w:rsidRDefault="00FD068B">
      <w:bookmarkStart w:id="0" w:name="_GoBack"/>
      <w:bookmarkEnd w:id="0"/>
    </w:p>
    <w:sectPr w:rsidR="00FD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79"/>
    <w:rsid w:val="00EA3679"/>
    <w:rsid w:val="00F076A4"/>
    <w:rsid w:val="00F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92BF7-D330-4D8A-A1D8-5DEE143A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7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6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F0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textviewtypehighlight">
    <w:name w:val="doc__text_viewtype_highlight"/>
    <w:basedOn w:val="a0"/>
    <w:rsid w:val="00F076A4"/>
  </w:style>
  <w:style w:type="character" w:styleId="a3">
    <w:name w:val="Hyperlink"/>
    <w:basedOn w:val="a0"/>
    <w:uiPriority w:val="99"/>
    <w:semiHidden/>
    <w:unhideWhenUsed/>
    <w:rsid w:val="00F076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76A4"/>
    <w:rPr>
      <w:color w:val="800080"/>
      <w:u w:val="single"/>
    </w:rPr>
  </w:style>
  <w:style w:type="character" w:customStyle="1" w:styleId="docuntyped-name">
    <w:name w:val="doc__untyped-name"/>
    <w:basedOn w:val="a0"/>
    <w:rsid w:val="00F076A4"/>
  </w:style>
  <w:style w:type="paragraph" w:customStyle="1" w:styleId="headertext">
    <w:name w:val="headertext"/>
    <w:basedOn w:val="a"/>
    <w:rsid w:val="00F0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ntyped-number">
    <w:name w:val="doc__untyped-number"/>
    <w:basedOn w:val="a0"/>
    <w:rsid w:val="00F076A4"/>
  </w:style>
  <w:style w:type="character" w:customStyle="1" w:styleId="docnote-number">
    <w:name w:val="doc__note-number"/>
    <w:basedOn w:val="a0"/>
    <w:rsid w:val="00F076A4"/>
  </w:style>
  <w:style w:type="character" w:customStyle="1" w:styleId="docnote-text">
    <w:name w:val="doc__note-text"/>
    <w:basedOn w:val="a0"/>
    <w:rsid w:val="00F076A4"/>
  </w:style>
  <w:style w:type="paragraph" w:styleId="a5">
    <w:name w:val="Normal (Web)"/>
    <w:basedOn w:val="a"/>
    <w:uiPriority w:val="99"/>
    <w:semiHidden/>
    <w:unhideWhenUsed/>
    <w:rsid w:val="00F0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F0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3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19079536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49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2278">
              <w:marLeft w:val="0"/>
              <w:marRight w:val="0"/>
              <w:marTop w:val="1200"/>
              <w:marBottom w:val="375"/>
              <w:divBdr>
                <w:top w:val="single" w:sz="6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3012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718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802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040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8916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2151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896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335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4634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2921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7817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3697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322">
                  <w:marLeft w:val="0"/>
                  <w:marRight w:val="0"/>
                  <w:marTop w:val="1200"/>
                  <w:marBottom w:val="375"/>
                  <w:divBdr>
                    <w:top w:val="single" w:sz="6" w:space="1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846146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043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4791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792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991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848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535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171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1565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3556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335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1847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361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3071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1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2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4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4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6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6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8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8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1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3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3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5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5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7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7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0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3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3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5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5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7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7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0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2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2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44" Type="http://schemas.openxmlformats.org/officeDocument/2006/relationships/image" Target="media/image7.jpeg"/><Relationship Id="rId14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9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9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6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6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8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2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2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4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4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6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6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1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18" Type="http://schemas.openxmlformats.org/officeDocument/2006/relationships/image" Target="media/image2.jpeg"/><Relationship Id="rId134" Type="http://schemas.openxmlformats.org/officeDocument/2006/relationships/image" Target="media/image5.jpeg"/><Relationship Id="rId139" Type="http://schemas.openxmlformats.org/officeDocument/2006/relationships/image" Target="media/image6.jpeg"/><Relationship Id="rId8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8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50" Type="http://schemas.openxmlformats.org/officeDocument/2006/relationships/image" Target="media/image10.jpeg"/><Relationship Id="rId15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71" Type="http://schemas.openxmlformats.org/officeDocument/2006/relationships/image" Target="media/image13.jpeg"/><Relationship Id="rId176" Type="http://schemas.openxmlformats.org/officeDocument/2006/relationships/image" Target="media/image14.jpeg"/><Relationship Id="rId1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3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3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5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0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0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2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2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5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7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7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9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9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4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4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6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6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82" Type="http://schemas.openxmlformats.org/officeDocument/2006/relationships/hyperlink" Target="https://supervip.1metodis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2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2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4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1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19" Type="http://schemas.openxmlformats.org/officeDocument/2006/relationships/image" Target="media/image3.jpeg"/><Relationship Id="rId4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6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6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8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8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3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3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5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5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7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7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8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3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0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3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5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5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7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9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0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20" Type="http://schemas.openxmlformats.org/officeDocument/2006/relationships/image" Target="media/image4.jpeg"/><Relationship Id="rId12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4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46" Type="http://schemas.openxmlformats.org/officeDocument/2006/relationships/image" Target="media/image8.jpeg"/><Relationship Id="rId16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7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9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6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2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4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4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6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8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1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15" Type="http://schemas.openxmlformats.org/officeDocument/2006/relationships/image" Target="media/image1.jpeg"/><Relationship Id="rId13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3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5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7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6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8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5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7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3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3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5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7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0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0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2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4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6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5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7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9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9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2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4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6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4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6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1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3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58" Type="http://schemas.openxmlformats.org/officeDocument/2006/relationships/image" Target="media/image11.jpeg"/><Relationship Id="rId2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4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6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8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8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1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3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5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7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7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5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3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5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06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27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0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3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5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7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78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94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9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01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22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43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Relationship Id="rId148" Type="http://schemas.openxmlformats.org/officeDocument/2006/relationships/image" Target="media/image9.jpeg"/><Relationship Id="rId164" Type="http://schemas.openxmlformats.org/officeDocument/2006/relationships/image" Target="media/image12.jpeg"/><Relationship Id="rId169" Type="http://schemas.openxmlformats.org/officeDocument/2006/relationships/hyperlink" Target="https://supervip.1metodist.ru/?utm_medium=letter&amp;utm_source=letter_demo&amp;utm_campaign=letter_demo_2022.09.27_ssm_promo_a_withprice_27092022&amp;utm_content=5100996&amp;btx=5100996&amp;mailsys=ss&amp;token=3de08e33-bcaa-11a0-bf72-2d01d6fc3a1c&amp;ttl=7776000&amp;ustp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28474</Words>
  <Characters>162303</Characters>
  <Application>Microsoft Office Word</Application>
  <DocSecurity>0</DocSecurity>
  <Lines>1352</Lines>
  <Paragraphs>380</Paragraphs>
  <ScaleCrop>false</ScaleCrop>
  <Company>SPecialiST RePack</Company>
  <LinksUpToDate>false</LinksUpToDate>
  <CharactersWithSpaces>190397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2022-09-27T09:29:00Z</dcterms:created>
  <dcterms:modified xsi:type="dcterms:W3CDTF">2022-09-27T09:30:00Z</dcterms:modified>
</cp:coreProperties>
</file>